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FB" w:rsidRDefault="004466FB"/>
    <w:p w:rsidR="004466FB" w:rsidRPr="004466FB" w:rsidRDefault="004466FB" w:rsidP="004466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bookmarkStart w:id="0" w:name="_GoBack"/>
      <w:bookmarkEnd w:id="0"/>
      <w:r w:rsidRPr="004466FB">
        <w:rPr>
          <w:rFonts w:ascii="Verdana" w:eastAsia="Times New Roman" w:hAnsi="Verdana" w:cs="Tahoma"/>
          <w:b/>
          <w:bCs/>
          <w:color w:val="0000FF"/>
          <w:sz w:val="27"/>
          <w:szCs w:val="27"/>
          <w:lang w:eastAsia="cs-CZ"/>
        </w:rPr>
        <w:t>JEDNACÍ ŘÁD</w:t>
      </w:r>
    </w:p>
    <w:p w:rsidR="004466FB" w:rsidRPr="004466FB" w:rsidRDefault="004466FB" w:rsidP="004466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b/>
          <w:bCs/>
          <w:color w:val="0000FF"/>
          <w:sz w:val="24"/>
          <w:szCs w:val="24"/>
          <w:lang w:eastAsia="cs-CZ"/>
        </w:rPr>
        <w:t>Zasedání školské rady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Zasedání školské rady svolává její předseda prostřednictvím písemné pozvánky - e-mailem.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Pozvánku na zasedání obsahující místo, čas, program, případně další informace obdrží členové, ředitelka školy, případně zástupci odborné veřejnosti zpravidla 10 dní předem.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Zasedání řídí a program stanovuje předseda ŠR</w:t>
      </w:r>
      <w:r w:rsidR="00030CC9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.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 xml:space="preserve">Zasedání jsou neveřejná, pokud členové </w:t>
      </w:r>
      <w:r w:rsidR="00030CC9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ŠR hlasováním nerozhodnou jinak.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b/>
          <w:bCs/>
          <w:color w:val="0000FF"/>
          <w:sz w:val="24"/>
          <w:szCs w:val="24"/>
          <w:lang w:eastAsia="cs-CZ"/>
        </w:rPr>
        <w:t>Závěry školské rady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Závěry školské rady formuluje předseda.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O závěrech se hlasuje. V případě rovnosti hlasů, rozhodne hlas předs</w:t>
      </w:r>
      <w:r w:rsidR="00030CC9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edy.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O závěrech přijetých na zasedání ŠR je informována ředitelka školy písemně, bez zbytečného odkladu.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Předseda ověřuje plnění závěrů z předcházejícího zasedání ŠR.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b/>
          <w:bCs/>
          <w:color w:val="0000FF"/>
          <w:sz w:val="24"/>
          <w:szCs w:val="24"/>
          <w:lang w:eastAsia="cs-CZ"/>
        </w:rPr>
        <w:t>Zápis ze školské rady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Z každého zasedání ŠR se pořizuje zápis. K němu se přikládá prezenční listina.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Předseda, nebo pověřený předsedající určí zapisovatele a ověřovatele zápisu.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Tahoma" w:eastAsia="Times New Roman" w:hAnsi="Tahoma" w:cs="Tahoma"/>
          <w:color w:val="333333"/>
          <w:sz w:val="17"/>
          <w:szCs w:val="17"/>
          <w:lang w:eastAsia="cs-CZ"/>
        </w:rPr>
        <w:t> </w:t>
      </w:r>
    </w:p>
    <w:p w:rsidR="004466FB" w:rsidRPr="004466FB" w:rsidRDefault="004466FB" w:rsidP="004466F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cs-CZ"/>
        </w:rPr>
      </w:pPr>
      <w:r w:rsidRPr="004466FB">
        <w:rPr>
          <w:rFonts w:ascii="Verdana" w:eastAsia="Times New Roman" w:hAnsi="Verdana" w:cs="Tahoma"/>
          <w:color w:val="0000FF"/>
          <w:sz w:val="24"/>
          <w:szCs w:val="24"/>
          <w:lang w:eastAsia="cs-CZ"/>
        </w:rPr>
        <w:t>Za uložení všech zápisů zodpovídá předseda.</w:t>
      </w:r>
    </w:p>
    <w:p w:rsidR="004466FB" w:rsidRDefault="004466FB"/>
    <w:p w:rsidR="004466FB" w:rsidRDefault="004466FB"/>
    <w:p w:rsidR="004466FB" w:rsidRDefault="004466FB"/>
    <w:p w:rsidR="00930701" w:rsidRDefault="00930701"/>
    <w:sectPr w:rsidR="0093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0A4"/>
    <w:multiLevelType w:val="multilevel"/>
    <w:tmpl w:val="6CCE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00C56"/>
    <w:multiLevelType w:val="multilevel"/>
    <w:tmpl w:val="C85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FB"/>
    <w:rsid w:val="00030CC9"/>
    <w:rsid w:val="004466FB"/>
    <w:rsid w:val="00665452"/>
    <w:rsid w:val="008457D8"/>
    <w:rsid w:val="0093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2</cp:revision>
  <dcterms:created xsi:type="dcterms:W3CDTF">2020-11-22T17:54:00Z</dcterms:created>
  <dcterms:modified xsi:type="dcterms:W3CDTF">2020-11-22T17:54:00Z</dcterms:modified>
</cp:coreProperties>
</file>